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771" w:rsidRDefault="00451CAB">
      <w:pPr>
        <w:pStyle w:val="10"/>
        <w:keepNext/>
        <w:keepLines/>
        <w:shd w:val="clear" w:color="auto" w:fill="auto"/>
        <w:spacing w:after="348" w:line="360" w:lineRule="exact"/>
      </w:pPr>
      <w:bookmarkStart w:id="0" w:name="bookmark0"/>
      <w:r>
        <w:t>Профилактические мероприятия алкоголизма</w:t>
      </w:r>
      <w:bookmarkEnd w:id="0"/>
    </w:p>
    <w:p w:rsidR="00951771" w:rsidRDefault="00451CAB">
      <w:pPr>
        <w:pStyle w:val="20"/>
        <w:shd w:val="clear" w:color="auto" w:fill="auto"/>
        <w:spacing w:before="0" w:after="296"/>
      </w:pPr>
      <w:r>
        <w:t>Проблема употребления алкоголя очень актуальна в наши дни. Сейчас объем потребления спиртных напитков в мире выражается огромными цифрами. От этого страдает все общество, но в первую очередь под угрозу ставится подрастающее поколение: дети, подростки, молодежь, а также здоровье будущих матерей. Ведь алкоголь особенно активно влияет на несформировавшийся организм, постепенно разрушая его. Вред алкоголя очевиден. Доказано, что при попадании алкоголя внутрь организма он разносится по крови ко всем органам и неблагоприятно действует на них вплоть до разрушения. При систематическом употреблении алкоголя развивается опасная болезнь - алкоголизм. Алкоголизм опасен для здоровья человека, но он излечим, как и многие другие болезни.</w:t>
      </w:r>
    </w:p>
    <w:p w:rsidR="00951771" w:rsidRDefault="00451CAB">
      <w:pPr>
        <w:pStyle w:val="20"/>
        <w:shd w:val="clear" w:color="auto" w:fill="auto"/>
        <w:spacing w:before="0" w:after="304" w:line="326" w:lineRule="exact"/>
      </w:pPr>
      <w:r>
        <w:t>Профилактика зависимости от алкоголя - одно из важнейших и эффективных направлений профилактики неинфекционной патологии.</w:t>
      </w:r>
    </w:p>
    <w:p w:rsidR="00951771" w:rsidRDefault="00451CAB">
      <w:pPr>
        <w:pStyle w:val="20"/>
        <w:shd w:val="clear" w:color="auto" w:fill="auto"/>
        <w:spacing w:before="0"/>
      </w:pPr>
      <w:r>
        <w:t xml:space="preserve">Комплексность профилактики проявляется во взаимной заинтересованности и согласованной </w:t>
      </w:r>
      <w:proofErr w:type="spellStart"/>
      <w:r>
        <w:t>противоалкогольной</w:t>
      </w:r>
      <w:proofErr w:type="spellEnd"/>
      <w:r>
        <w:t xml:space="preserve"> работе различных ведомств, министерств и специалистов. Профилактика пьянства и алкоголизма - общегосударственная задача, и успешное ее решение возможно только при совместных координированных усилиях врачей, педагогов, юристов, социологов, психологов, а также всей широкой сети государственных и общественных организаций.</w:t>
      </w:r>
    </w:p>
    <w:p w:rsidR="00951771" w:rsidRDefault="00451CAB">
      <w:pPr>
        <w:pStyle w:val="20"/>
        <w:shd w:val="clear" w:color="auto" w:fill="auto"/>
        <w:spacing w:before="0"/>
      </w:pPr>
      <w:r>
        <w:t>Профилактика пьянства и алкоголизма должна проводиться дифференцированно в отношении подростков и взрослых, родителей и учащихся. При выборе мер профилактики следует отличать алкоголизм как заболевание от пьянства как проявления моральной распущенности, а также учитывать, направлены ли эти меры на здоровых людей или на лиц, неустойчивых в нервно-психическом отношении.</w:t>
      </w:r>
    </w:p>
    <w:p w:rsidR="00951771" w:rsidRDefault="00451CAB">
      <w:pPr>
        <w:pStyle w:val="20"/>
        <w:shd w:val="clear" w:color="auto" w:fill="auto"/>
        <w:spacing w:before="0"/>
      </w:pPr>
      <w:r>
        <w:t>Профилактика зависимости от алкоголя может быть первичной, вторичной и третичной. Рассмотрим каждую из них.</w:t>
      </w:r>
    </w:p>
    <w:p w:rsidR="00951771" w:rsidRDefault="00451CAB">
      <w:pPr>
        <w:pStyle w:val="20"/>
        <w:shd w:val="clear" w:color="auto" w:fill="auto"/>
        <w:spacing w:before="0"/>
      </w:pPr>
      <w:r>
        <w:t>Первичная профилактика включает мероприятия, направленные на своевременное предупреждение причин алкоголизма задолго до того, как они могут появиться. Младший и средний возраст человека - наиболее оптимальный период с точки зрения формирования антиалкогольных установок.</w:t>
      </w:r>
    </w:p>
    <w:p w:rsidR="00951771" w:rsidRDefault="00451CAB">
      <w:pPr>
        <w:pStyle w:val="20"/>
        <w:shd w:val="clear" w:color="auto" w:fill="auto"/>
        <w:spacing w:before="0" w:after="240"/>
      </w:pPr>
      <w:r>
        <w:t xml:space="preserve">Первичная профилактика алкоголизма имеет целью предотвратить возникновение нарушения или болезни, предупредить негативные исходы и усилить позитивные результаты развития индивида. </w:t>
      </w:r>
      <w:proofErr w:type="gramStart"/>
      <w:r>
        <w:t xml:space="preserve">Это может быть достигнуто несколькими путями: а) развитие и усиление мотивации на </w:t>
      </w:r>
      <w:r>
        <w:lastRenderedPageBreak/>
        <w:t xml:space="preserve">позитивные изменения в собственном жизненном стиле индивида и в среде, с которой он взаимодействует; б) направление процесса осознания индивидом себя, поведенческих, когнитивных и эмоциональных проявлений своей личности, окружающей его среды; в) усиление адаптационных факторов или факторов </w:t>
      </w:r>
      <w:proofErr w:type="spellStart"/>
      <w:r>
        <w:t>стрессорезистентности</w:t>
      </w:r>
      <w:proofErr w:type="spellEnd"/>
      <w:r>
        <w:t>, ресурсов личности и среды, понижающих восприимчивость к болезни;</w:t>
      </w:r>
      <w:proofErr w:type="gramEnd"/>
      <w:r>
        <w:t xml:space="preserve"> г) воздействие на факторы риска алкоголизации с целью их уменьшения; д) развитие процесса самоуправления индивидом своей жизнью (управление самосознанием, поведением, изменением, развитием); е) развитие социально-поддерживающего процесса.</w:t>
      </w:r>
    </w:p>
    <w:p w:rsidR="00951771" w:rsidRDefault="00451CAB">
      <w:pPr>
        <w:pStyle w:val="20"/>
        <w:shd w:val="clear" w:color="auto" w:fill="auto"/>
        <w:spacing w:before="0" w:after="240"/>
      </w:pPr>
      <w:r>
        <w:t>Первичная профилактика является наиболее массовой, неспецифической, использующей преимущественно педагогические, психологические и социальные влияния. Ее воздействия направлены на подростков и молодых людей.</w:t>
      </w:r>
    </w:p>
    <w:p w:rsidR="00951771" w:rsidRDefault="00451CAB">
      <w:pPr>
        <w:pStyle w:val="20"/>
        <w:shd w:val="clear" w:color="auto" w:fill="auto"/>
        <w:spacing w:before="0" w:after="236"/>
      </w:pPr>
      <w:r>
        <w:t xml:space="preserve">В результате первичной профилактики предполагается достичь </w:t>
      </w:r>
      <w:proofErr w:type="gramStart"/>
      <w:r>
        <w:t>полного</w:t>
      </w:r>
      <w:proofErr w:type="gramEnd"/>
      <w:r>
        <w:t xml:space="preserve"> </w:t>
      </w:r>
      <w:proofErr w:type="spellStart"/>
      <w:r>
        <w:t>избежания</w:t>
      </w:r>
      <w:proofErr w:type="spellEnd"/>
      <w:r>
        <w:t xml:space="preserve"> патологических исходов, что определяет ее наибольшую эффективность. Она </w:t>
      </w:r>
      <w:proofErr w:type="gramStart"/>
      <w:r>
        <w:t>влияет</w:t>
      </w:r>
      <w:proofErr w:type="gramEnd"/>
      <w:r>
        <w:t xml:space="preserve"> прежде всего на формирование здоровья путем замены одних развивающихся процессов на другие. Сформировав активный, функциональный, адаптивный жизненный стиль человека, можно укрепить его здоровье и предупредить развитие болезни. Данный вид профилактики способен охватить наибольшее число людей, влиять на население в целом, иметь наиболее эффективные результаты.</w:t>
      </w:r>
    </w:p>
    <w:p w:rsidR="00951771" w:rsidRDefault="00451CAB">
      <w:pPr>
        <w:pStyle w:val="20"/>
        <w:shd w:val="clear" w:color="auto" w:fill="auto"/>
        <w:spacing w:before="0" w:after="244" w:line="326" w:lineRule="exact"/>
        <w:jc w:val="left"/>
      </w:pPr>
      <w:r>
        <w:t>Первичная профилактика алкоголизма проводится посредством нескольких стратегий.</w:t>
      </w:r>
    </w:p>
    <w:p w:rsidR="00951771" w:rsidRDefault="00451CAB">
      <w:pPr>
        <w:pStyle w:val="20"/>
        <w:shd w:val="clear" w:color="auto" w:fill="auto"/>
        <w:spacing w:before="0" w:after="240"/>
      </w:pPr>
      <w:r>
        <w:t xml:space="preserve">Первая стратегия — информирование населения о </w:t>
      </w:r>
      <w:proofErr w:type="spellStart"/>
      <w:r>
        <w:t>психоактивных</w:t>
      </w:r>
      <w:proofErr w:type="spellEnd"/>
      <w:r>
        <w:t xml:space="preserve"> веществах (их видах и воздействии на организм, психику и поведение человека) и формирование мотивации на эффективное социально-психологическое и физическое развитие.</w:t>
      </w:r>
    </w:p>
    <w:p w:rsidR="00951771" w:rsidRDefault="00451CAB">
      <w:pPr>
        <w:pStyle w:val="20"/>
        <w:shd w:val="clear" w:color="auto" w:fill="auto"/>
        <w:spacing w:before="0" w:after="233"/>
      </w:pPr>
      <w:proofErr w:type="gramStart"/>
      <w:r>
        <w:t>Контингенты воздействия — дети и подростки, посещающие школу; учащаяся молодежь; родители (семья); учителя; внешкольные подростковые, молодежные коллективы и группы; дети, не посещающие школу; дети, не</w:t>
      </w:r>
      <w:proofErr w:type="gramEnd"/>
      <w:r>
        <w:t xml:space="preserve"> имеющие родителей и постоянного места жительства; неорганизованные группы населения.</w:t>
      </w:r>
    </w:p>
    <w:p w:rsidR="00951771" w:rsidRDefault="00451CAB">
      <w:pPr>
        <w:pStyle w:val="20"/>
        <w:shd w:val="clear" w:color="auto" w:fill="auto"/>
        <w:spacing w:before="0" w:after="248" w:line="331" w:lineRule="exact"/>
        <w:jc w:val="left"/>
      </w:pPr>
      <w:r>
        <w:t>Вторая стратегия — формирование мотивации на социально поддерживающее поведение.</w:t>
      </w:r>
    </w:p>
    <w:p w:rsidR="00951771" w:rsidRDefault="00451CAB">
      <w:pPr>
        <w:pStyle w:val="20"/>
        <w:shd w:val="clear" w:color="auto" w:fill="auto"/>
        <w:spacing w:before="0" w:after="0"/>
        <w:jc w:val="left"/>
      </w:pPr>
      <w:r>
        <w:t>Контингенты воздействия — семья (родители); учителя; дети, подростки в школьных коллективах и вне их; дети, не посещающие школу; дети, не имеющие семьи и постоянного места жительства.</w:t>
      </w:r>
    </w:p>
    <w:p w:rsidR="00951771" w:rsidRDefault="00451CAB">
      <w:pPr>
        <w:pStyle w:val="20"/>
        <w:shd w:val="clear" w:color="auto" w:fill="auto"/>
        <w:spacing w:before="0" w:after="296" w:line="317" w:lineRule="exact"/>
        <w:jc w:val="left"/>
      </w:pPr>
      <w:r>
        <w:t>Третья стратегия — развитие проективных факторов здорового социально эффективного поведения.</w:t>
      </w:r>
    </w:p>
    <w:p w:rsidR="00951771" w:rsidRDefault="00451CAB">
      <w:pPr>
        <w:pStyle w:val="20"/>
        <w:shd w:val="clear" w:color="auto" w:fill="auto"/>
        <w:spacing w:before="0" w:after="296"/>
        <w:jc w:val="left"/>
      </w:pPr>
      <w:r>
        <w:lastRenderedPageBreak/>
        <w:t>Контингенты воздействия — дети, подростки, молодежь в учебных заведениях и вне их; учителя; родители (семья).</w:t>
      </w:r>
    </w:p>
    <w:p w:rsidR="00951771" w:rsidRDefault="00451CAB">
      <w:pPr>
        <w:pStyle w:val="20"/>
        <w:shd w:val="clear" w:color="auto" w:fill="auto"/>
        <w:spacing w:before="0" w:after="304" w:line="326" w:lineRule="exact"/>
        <w:jc w:val="left"/>
      </w:pPr>
      <w:r>
        <w:t xml:space="preserve">Четвертая стратегия — развитие навыков разрешения проблем, поиска социальной поддержки, отказа от предлагаемого </w:t>
      </w:r>
      <w:proofErr w:type="spellStart"/>
      <w:r>
        <w:t>психоактивного</w:t>
      </w:r>
      <w:proofErr w:type="spellEnd"/>
      <w:r>
        <w:t xml:space="preserve"> вещества.</w:t>
      </w:r>
    </w:p>
    <w:p w:rsidR="00951771" w:rsidRDefault="00451CAB">
      <w:pPr>
        <w:pStyle w:val="20"/>
        <w:shd w:val="clear" w:color="auto" w:fill="auto"/>
        <w:spacing w:before="0" w:after="43"/>
        <w:jc w:val="left"/>
      </w:pPr>
      <w:r>
        <w:t>Контингенты воздействия — дети, подростки и молодежь в учебных коллективах и вне их; учителя; родители (семья).</w:t>
      </w:r>
    </w:p>
    <w:p w:rsidR="00951771" w:rsidRDefault="00451CAB">
      <w:pPr>
        <w:pStyle w:val="20"/>
        <w:shd w:val="clear" w:color="auto" w:fill="auto"/>
        <w:spacing w:before="0" w:after="0" w:line="643" w:lineRule="exact"/>
        <w:jc w:val="left"/>
      </w:pPr>
      <w:r>
        <w:t xml:space="preserve">В приведенных выше стратегиях используются специальные технологии. </w:t>
      </w:r>
      <w:r>
        <w:rPr>
          <w:rStyle w:val="21"/>
        </w:rPr>
        <w:t>Социальные и педагогические технологии первичной профилактики:</w:t>
      </w:r>
    </w:p>
    <w:p w:rsidR="00951771" w:rsidRDefault="00451CAB">
      <w:pPr>
        <w:pStyle w:val="20"/>
        <w:numPr>
          <w:ilvl w:val="0"/>
          <w:numId w:val="1"/>
        </w:numPr>
        <w:shd w:val="clear" w:color="auto" w:fill="auto"/>
        <w:tabs>
          <w:tab w:val="left" w:pos="483"/>
        </w:tabs>
        <w:spacing w:before="0" w:after="0" w:line="643" w:lineRule="exact"/>
      </w:pPr>
      <w:r>
        <w:t>воздействие средств массовой информации;</w:t>
      </w:r>
    </w:p>
    <w:p w:rsidR="00951771" w:rsidRDefault="00451CAB">
      <w:pPr>
        <w:pStyle w:val="20"/>
        <w:numPr>
          <w:ilvl w:val="0"/>
          <w:numId w:val="1"/>
        </w:numPr>
        <w:shd w:val="clear" w:color="auto" w:fill="auto"/>
        <w:tabs>
          <w:tab w:val="left" w:pos="483"/>
        </w:tabs>
        <w:spacing w:before="0" w:after="0" w:line="317" w:lineRule="exact"/>
      </w:pPr>
      <w:r>
        <w:t>антиалкогольное обучение;</w:t>
      </w:r>
    </w:p>
    <w:p w:rsidR="00951771" w:rsidRDefault="00451CAB">
      <w:pPr>
        <w:pStyle w:val="20"/>
        <w:numPr>
          <w:ilvl w:val="0"/>
          <w:numId w:val="1"/>
        </w:numPr>
        <w:shd w:val="clear" w:color="auto" w:fill="auto"/>
        <w:tabs>
          <w:tab w:val="left" w:pos="483"/>
        </w:tabs>
        <w:spacing w:before="0" w:after="0" w:line="317" w:lineRule="exact"/>
        <w:jc w:val="left"/>
      </w:pPr>
      <w:r>
        <w:t xml:space="preserve">использование альтернативных употреблению алкоголя программ </w:t>
      </w:r>
      <w:proofErr w:type="spellStart"/>
      <w:r>
        <w:t>детско</w:t>
      </w:r>
      <w:r>
        <w:softHyphen/>
        <w:t>подростковой</w:t>
      </w:r>
      <w:proofErr w:type="spellEnd"/>
      <w:r>
        <w:t xml:space="preserve"> и молодежной активности;</w:t>
      </w:r>
    </w:p>
    <w:p w:rsidR="00951771" w:rsidRDefault="00451CAB">
      <w:pPr>
        <w:pStyle w:val="20"/>
        <w:numPr>
          <w:ilvl w:val="0"/>
          <w:numId w:val="1"/>
        </w:numPr>
        <w:shd w:val="clear" w:color="auto" w:fill="auto"/>
        <w:tabs>
          <w:tab w:val="left" w:pos="483"/>
        </w:tabs>
        <w:spacing w:before="0" w:after="0" w:line="317" w:lineRule="exact"/>
        <w:jc w:val="left"/>
      </w:pPr>
      <w:r>
        <w:t xml:space="preserve">создание социально поддерживающих систем (социальные службы, клубы, молодежные </w:t>
      </w:r>
      <w:proofErr w:type="spellStart"/>
      <w:r>
        <w:t>просоциальные</w:t>
      </w:r>
      <w:proofErr w:type="spellEnd"/>
      <w:r>
        <w:t xml:space="preserve"> организации и т.д.);</w:t>
      </w:r>
    </w:p>
    <w:p w:rsidR="00951771" w:rsidRDefault="00451CAB">
      <w:pPr>
        <w:pStyle w:val="20"/>
        <w:numPr>
          <w:ilvl w:val="0"/>
          <w:numId w:val="1"/>
        </w:numPr>
        <w:shd w:val="clear" w:color="auto" w:fill="auto"/>
        <w:tabs>
          <w:tab w:val="left" w:pos="483"/>
        </w:tabs>
        <w:spacing w:before="0" w:after="0" w:line="317" w:lineRule="exact"/>
      </w:pPr>
      <w:r>
        <w:t>проведение антиалкогольных мотивационных акций;</w:t>
      </w:r>
    </w:p>
    <w:p w:rsidR="00951771" w:rsidRDefault="00451CAB">
      <w:pPr>
        <w:pStyle w:val="20"/>
        <w:numPr>
          <w:ilvl w:val="0"/>
          <w:numId w:val="1"/>
        </w:numPr>
        <w:shd w:val="clear" w:color="auto" w:fill="auto"/>
        <w:tabs>
          <w:tab w:val="left" w:pos="483"/>
        </w:tabs>
        <w:spacing w:before="0" w:after="0" w:line="317" w:lineRule="exact"/>
      </w:pPr>
      <w:r>
        <w:t>организация деятельности социальных работников и волонтеров;</w:t>
      </w:r>
    </w:p>
    <w:p w:rsidR="00951771" w:rsidRDefault="00451CAB">
      <w:pPr>
        <w:pStyle w:val="20"/>
        <w:numPr>
          <w:ilvl w:val="0"/>
          <w:numId w:val="1"/>
        </w:numPr>
        <w:shd w:val="clear" w:color="auto" w:fill="auto"/>
        <w:tabs>
          <w:tab w:val="left" w:pos="483"/>
        </w:tabs>
        <w:spacing w:before="0" w:after="330" w:line="317" w:lineRule="exact"/>
      </w:pPr>
      <w:r>
        <w:t>деятельность системы ювенальной юстиции.</w:t>
      </w:r>
    </w:p>
    <w:p w:rsidR="00951771" w:rsidRDefault="00451CAB">
      <w:pPr>
        <w:pStyle w:val="30"/>
        <w:shd w:val="clear" w:color="auto" w:fill="auto"/>
        <w:spacing w:before="0" w:after="241" w:line="280" w:lineRule="exact"/>
      </w:pPr>
      <w:r>
        <w:t>Психологические технологии первичной профилактики:</w:t>
      </w:r>
    </w:p>
    <w:p w:rsidR="00951771" w:rsidRDefault="00451CAB">
      <w:pPr>
        <w:pStyle w:val="20"/>
        <w:numPr>
          <w:ilvl w:val="0"/>
          <w:numId w:val="1"/>
        </w:numPr>
        <w:shd w:val="clear" w:color="auto" w:fill="auto"/>
        <w:tabs>
          <w:tab w:val="left" w:pos="483"/>
        </w:tabs>
        <w:spacing w:before="0" w:after="0"/>
      </w:pPr>
      <w:r>
        <w:t>развитие личностных ресурсов;</w:t>
      </w:r>
    </w:p>
    <w:p w:rsidR="00951771" w:rsidRDefault="00451CAB">
      <w:pPr>
        <w:pStyle w:val="20"/>
        <w:numPr>
          <w:ilvl w:val="0"/>
          <w:numId w:val="1"/>
        </w:numPr>
        <w:shd w:val="clear" w:color="auto" w:fill="auto"/>
        <w:tabs>
          <w:tab w:val="left" w:pos="483"/>
        </w:tabs>
        <w:spacing w:before="0" w:after="0"/>
      </w:pPr>
      <w:r>
        <w:t>формирование социальной и персональной компетентности;</w:t>
      </w:r>
    </w:p>
    <w:p w:rsidR="00951771" w:rsidRDefault="00451CAB">
      <w:pPr>
        <w:pStyle w:val="20"/>
        <w:numPr>
          <w:ilvl w:val="0"/>
          <w:numId w:val="1"/>
        </w:numPr>
        <w:shd w:val="clear" w:color="auto" w:fill="auto"/>
        <w:tabs>
          <w:tab w:val="left" w:pos="483"/>
        </w:tabs>
        <w:spacing w:before="0" w:after="0"/>
      </w:pPr>
      <w:r>
        <w:t>развитие адаптивных стратегий поведения;</w:t>
      </w:r>
    </w:p>
    <w:p w:rsidR="00951771" w:rsidRDefault="00451CAB">
      <w:pPr>
        <w:pStyle w:val="20"/>
        <w:numPr>
          <w:ilvl w:val="0"/>
          <w:numId w:val="1"/>
        </w:numPr>
        <w:shd w:val="clear" w:color="auto" w:fill="auto"/>
        <w:tabs>
          <w:tab w:val="left" w:pos="483"/>
        </w:tabs>
        <w:spacing w:before="0"/>
      </w:pPr>
      <w:r>
        <w:t>формирование функциональной семьи.</w:t>
      </w:r>
    </w:p>
    <w:p w:rsidR="00951771" w:rsidRDefault="00451CAB">
      <w:pPr>
        <w:pStyle w:val="20"/>
        <w:shd w:val="clear" w:color="auto" w:fill="auto"/>
        <w:spacing w:before="0" w:after="1239"/>
        <w:jc w:val="left"/>
      </w:pPr>
      <w:r>
        <w:t>Медицинские технологии первичной профилактики осуществляются посредством определения генетических и биологических маркеров поведения риска и их коррекции на медицинском уровне.</w:t>
      </w:r>
    </w:p>
    <w:p w:rsidR="00951771" w:rsidRDefault="00951771">
      <w:pPr>
        <w:pStyle w:val="40"/>
        <w:shd w:val="clear" w:color="auto" w:fill="auto"/>
        <w:spacing w:before="0"/>
        <w:ind w:left="5080"/>
      </w:pPr>
      <w:bookmarkStart w:id="1" w:name="_GoBack"/>
      <w:bookmarkEnd w:id="1"/>
    </w:p>
    <w:sectPr w:rsidR="00951771">
      <w:pgSz w:w="11900" w:h="16840"/>
      <w:pgMar w:top="1152" w:right="818" w:bottom="1210" w:left="16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E36" w:rsidRDefault="00932E36">
      <w:r>
        <w:separator/>
      </w:r>
    </w:p>
  </w:endnote>
  <w:endnote w:type="continuationSeparator" w:id="0">
    <w:p w:rsidR="00932E36" w:rsidRDefault="0093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E36" w:rsidRDefault="00932E36"/>
  </w:footnote>
  <w:footnote w:type="continuationSeparator" w:id="0">
    <w:p w:rsidR="00932E36" w:rsidRDefault="00932E3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171"/>
    <w:multiLevelType w:val="multilevel"/>
    <w:tmpl w:val="8474D0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771"/>
    <w:rsid w:val="00451CAB"/>
    <w:rsid w:val="00932E36"/>
    <w:rsid w:val="00951771"/>
    <w:rsid w:val="00ED5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paragraph" w:customStyle="1" w:styleId="10">
    <w:name w:val="Заголовок №1"/>
    <w:basedOn w:val="a"/>
    <w:link w:val="1"/>
    <w:pPr>
      <w:shd w:val="clear" w:color="auto" w:fill="FFFFFF"/>
      <w:spacing w:after="480" w:line="0" w:lineRule="atLeast"/>
      <w:jc w:val="center"/>
      <w:outlineLvl w:val="0"/>
    </w:pPr>
    <w:rPr>
      <w:rFonts w:ascii="Times New Roman" w:eastAsia="Times New Roman" w:hAnsi="Times New Roman" w:cs="Times New Roman"/>
      <w:b/>
      <w:bCs/>
      <w:sz w:val="36"/>
      <w:szCs w:val="36"/>
    </w:rPr>
  </w:style>
  <w:style w:type="paragraph" w:customStyle="1" w:styleId="20">
    <w:name w:val="Основной текст (2)"/>
    <w:basedOn w:val="a"/>
    <w:link w:val="2"/>
    <w:pPr>
      <w:shd w:val="clear" w:color="auto" w:fill="FFFFFF"/>
      <w:spacing w:before="480" w:after="300" w:line="322"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300" w:after="420" w:line="0" w:lineRule="atLeast"/>
      <w:jc w:val="both"/>
    </w:pPr>
    <w:rPr>
      <w:rFonts w:ascii="Times New Roman" w:eastAsia="Times New Roman" w:hAnsi="Times New Roman" w:cs="Times New Roman"/>
      <w:b/>
      <w:bCs/>
      <w:i/>
      <w:iCs/>
      <w:sz w:val="28"/>
      <w:szCs w:val="28"/>
    </w:rPr>
  </w:style>
  <w:style w:type="paragraph" w:customStyle="1" w:styleId="40">
    <w:name w:val="Основной текст (4)"/>
    <w:basedOn w:val="a"/>
    <w:link w:val="4"/>
    <w:pPr>
      <w:shd w:val="clear" w:color="auto" w:fill="FFFFFF"/>
      <w:spacing w:before="1200" w:line="274" w:lineRule="exact"/>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paragraph" w:customStyle="1" w:styleId="10">
    <w:name w:val="Заголовок №1"/>
    <w:basedOn w:val="a"/>
    <w:link w:val="1"/>
    <w:pPr>
      <w:shd w:val="clear" w:color="auto" w:fill="FFFFFF"/>
      <w:spacing w:after="480" w:line="0" w:lineRule="atLeast"/>
      <w:jc w:val="center"/>
      <w:outlineLvl w:val="0"/>
    </w:pPr>
    <w:rPr>
      <w:rFonts w:ascii="Times New Roman" w:eastAsia="Times New Roman" w:hAnsi="Times New Roman" w:cs="Times New Roman"/>
      <w:b/>
      <w:bCs/>
      <w:sz w:val="36"/>
      <w:szCs w:val="36"/>
    </w:rPr>
  </w:style>
  <w:style w:type="paragraph" w:customStyle="1" w:styleId="20">
    <w:name w:val="Основной текст (2)"/>
    <w:basedOn w:val="a"/>
    <w:link w:val="2"/>
    <w:pPr>
      <w:shd w:val="clear" w:color="auto" w:fill="FFFFFF"/>
      <w:spacing w:before="480" w:after="300" w:line="322"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300" w:after="420" w:line="0" w:lineRule="atLeast"/>
      <w:jc w:val="both"/>
    </w:pPr>
    <w:rPr>
      <w:rFonts w:ascii="Times New Roman" w:eastAsia="Times New Roman" w:hAnsi="Times New Roman" w:cs="Times New Roman"/>
      <w:b/>
      <w:bCs/>
      <w:i/>
      <w:iCs/>
      <w:sz w:val="28"/>
      <w:szCs w:val="28"/>
    </w:rPr>
  </w:style>
  <w:style w:type="paragraph" w:customStyle="1" w:styleId="40">
    <w:name w:val="Основной текст (4)"/>
    <w:basedOn w:val="a"/>
    <w:link w:val="4"/>
    <w:pPr>
      <w:shd w:val="clear" w:color="auto" w:fill="FFFFFF"/>
      <w:spacing w:before="1200" w:line="274" w:lineRule="exac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887</Words>
  <Characters>5057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Ираида Александровна Остапенко</cp:lastModifiedBy>
  <cp:revision>2</cp:revision>
  <dcterms:created xsi:type="dcterms:W3CDTF">2020-09-25T00:45:00Z</dcterms:created>
  <dcterms:modified xsi:type="dcterms:W3CDTF">2020-09-25T01:26:00Z</dcterms:modified>
</cp:coreProperties>
</file>